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A3" w:rsidRPr="009037A3" w:rsidRDefault="005936F2" w:rsidP="00D16853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bookmarkStart w:id="0" w:name="_GoBack"/>
      <w:bookmarkEnd w:id="0"/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The Queensland Heritage Council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(</w:t>
      </w:r>
      <w:r w:rsidR="00D1685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</w:t>
      </w:r>
      <w:r w:rsidR="00F824FA">
        <w:rPr>
          <w:rFonts w:ascii="Arial" w:eastAsia="Times New Roman" w:hAnsi="Arial" w:cs="Arial"/>
          <w:bCs/>
          <w:color w:val="000000"/>
          <w:spacing w:val="-3"/>
          <w:lang w:eastAsia="en-AU"/>
        </w:rPr>
        <w:t>Council</w:t>
      </w: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>)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is a 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>12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-person statutory authority established under the </w:t>
      </w:r>
      <w:r w:rsidRPr="005936F2">
        <w:rPr>
          <w:rFonts w:ascii="Arial" w:eastAsia="Times New Roman" w:hAnsi="Arial" w:cs="Arial"/>
          <w:bCs/>
          <w:i/>
          <w:color w:val="000000"/>
          <w:spacing w:val="-3"/>
          <w:lang w:eastAsia="en-AU"/>
        </w:rPr>
        <w:t>Queensland Heritage Act 1992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(the Act) to help conserve Queensland’s cultural heritage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for the benefit of the community and future generations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. It does not deal with Aboriginal or Torres Strait Islander cultural heritage.</w:t>
      </w:r>
    </w:p>
    <w:p w:rsidR="009037A3" w:rsidRPr="009037A3" w:rsidRDefault="005936F2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</w:t>
      </w:r>
      <w:r w:rsidR="00F824FA">
        <w:rPr>
          <w:rFonts w:ascii="Arial" w:eastAsia="Times New Roman" w:hAnsi="Arial" w:cs="Arial"/>
          <w:bCs/>
          <w:color w:val="000000"/>
          <w:spacing w:val="-3"/>
          <w:lang w:eastAsia="en-AU"/>
        </w:rPr>
        <w:t>Council</w:t>
      </w:r>
      <w:r w:rsidR="00F824FA"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provides strategic advice to the Minister 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for Environment and Heritage Protection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about Queensland’s non-Indigenous cultural heritage and makes decisions about places 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>being</w:t>
      </w:r>
      <w:r w:rsidR="00CD1503"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entered in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>, or removed from,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the Queensland Heritage Register. </w:t>
      </w:r>
      <w:r w:rsidR="00F824FA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Council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also makes recommendations to responsible Ministers about development of </w:t>
      </w:r>
      <w:r w:rsidR="00C645BF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State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heritage places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being proposed by the Queensland Government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, provides heritage advice to government entities and community organisations, and encourages the appropriate management of places of cultural heritage significance.</w:t>
      </w:r>
    </w:p>
    <w:p w:rsidR="005936F2" w:rsidRPr="005936F2" w:rsidRDefault="005936F2" w:rsidP="00FA02D7">
      <w:pPr>
        <w:numPr>
          <w:ilvl w:val="0"/>
          <w:numId w:val="1"/>
        </w:numPr>
        <w:tabs>
          <w:tab w:val="clear" w:pos="720"/>
          <w:tab w:val="num" w:pos="361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</w:t>
      </w:r>
      <w:r w:rsidR="00F824FA">
        <w:rPr>
          <w:rFonts w:ascii="Arial" w:eastAsia="Times New Roman" w:hAnsi="Arial" w:cs="Arial"/>
          <w:bCs/>
          <w:color w:val="000000"/>
          <w:spacing w:val="-3"/>
          <w:lang w:eastAsia="en-AU"/>
        </w:rPr>
        <w:t>Council</w:t>
      </w:r>
      <w:r w:rsidR="00F824FA"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comprises five members representing entities prescribed</w:t>
      </w:r>
      <w:r w:rsidR="00C645BF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in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the Act:</w:t>
      </w:r>
    </w:p>
    <w:p w:rsidR="005936F2" w:rsidRPr="005936F2" w:rsidRDefault="005936F2" w:rsidP="00FA02D7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the National </w:t>
      </w:r>
      <w:r w:rsidR="00D16853">
        <w:rPr>
          <w:rFonts w:ascii="Arial" w:eastAsia="Times New Roman" w:hAnsi="Arial" w:cs="Arial"/>
          <w:bCs/>
          <w:color w:val="000000"/>
          <w:spacing w:val="-3"/>
          <w:lang w:eastAsia="en-AU"/>
        </w:rPr>
        <w:t>Trust of Australia (Queensland)</w:t>
      </w:r>
    </w:p>
    <w:p w:rsidR="005936F2" w:rsidRPr="005936F2" w:rsidRDefault="005936F2" w:rsidP="00FA02D7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the Local Government Associati</w:t>
      </w:r>
      <w:r w:rsidR="00D16853">
        <w:rPr>
          <w:rFonts w:ascii="Arial" w:eastAsia="Times New Roman" w:hAnsi="Arial" w:cs="Arial"/>
          <w:bCs/>
          <w:color w:val="000000"/>
          <w:spacing w:val="-3"/>
          <w:lang w:eastAsia="en-AU"/>
        </w:rPr>
        <w:t>on of Queensland (Incorporated)</w:t>
      </w:r>
    </w:p>
    <w:p w:rsidR="005936F2" w:rsidRPr="005936F2" w:rsidRDefault="005936F2" w:rsidP="00FA02D7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t</w:t>
      </w:r>
      <w:r w:rsidR="00D16853">
        <w:rPr>
          <w:rFonts w:ascii="Arial" w:eastAsia="Times New Roman" w:hAnsi="Arial" w:cs="Arial"/>
          <w:bCs/>
          <w:color w:val="000000"/>
          <w:spacing w:val="-3"/>
          <w:lang w:eastAsia="en-AU"/>
        </w:rPr>
        <w:t>he Queensland Council of Unions</w:t>
      </w:r>
    </w:p>
    <w:p w:rsidR="005936F2" w:rsidRPr="005936F2" w:rsidRDefault="005936F2" w:rsidP="00FA02D7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an organisation representing the interests of property owners</w:t>
      </w:r>
      <w:r w:rsidR="00D16853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and managers in Queensland</w:t>
      </w:r>
    </w:p>
    <w:p w:rsidR="009037A3" w:rsidRPr="009037A3" w:rsidRDefault="005936F2" w:rsidP="00FA02D7">
      <w:pPr>
        <w:numPr>
          <w:ilvl w:val="0"/>
          <w:numId w:val="4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an organisation representing the interests of rural industries in Queensland.</w:t>
      </w:r>
    </w:p>
    <w:p w:rsidR="009037A3" w:rsidRDefault="005936F2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>Under of the Act</w:t>
      </w:r>
      <w:r w:rsidR="00CD1503">
        <w:rPr>
          <w:rFonts w:ascii="Arial" w:eastAsia="Times New Roman" w:hAnsi="Arial" w:cs="Arial"/>
          <w:bCs/>
          <w:color w:val="000000"/>
          <w:spacing w:val="-3"/>
          <w:lang w:eastAsia="en-AU"/>
        </w:rPr>
        <w:t>,</w:t>
      </w:r>
      <w:r w:rsidRPr="005936F2">
        <w:rPr>
          <w:rFonts w:ascii="Arial" w:eastAsia="Times New Roman" w:hAnsi="Arial" w:cs="Arial"/>
          <w:bCs/>
          <w:color w:val="000000"/>
          <w:spacing w:val="-3"/>
          <w:lang w:eastAsia="en-AU"/>
        </w:rPr>
        <w:t xml:space="preserve"> the remaining seven members must have appropriate knowledge, expertise and interest in heritage conservation.</w:t>
      </w:r>
    </w:p>
    <w:p w:rsidR="00FA02D7" w:rsidRDefault="00C81F76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pacing w:val="-3"/>
          <w:lang w:eastAsia="en-AU"/>
        </w:rPr>
      </w:pPr>
      <w:r w:rsidRPr="00BB2BE1">
        <w:rPr>
          <w:rFonts w:ascii="Arial" w:eastAsia="Times New Roman" w:hAnsi="Arial" w:cs="Arial"/>
          <w:bCs/>
          <w:spacing w:val="-3"/>
          <w:u w:val="single"/>
          <w:lang w:eastAsia="en-AU"/>
        </w:rPr>
        <w:t>Cabinet endorsed</w:t>
      </w:r>
      <w:r w:rsidRPr="00EA6869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BD4B10">
        <w:rPr>
          <w:rFonts w:ascii="Arial" w:eastAsia="Times New Roman" w:hAnsi="Arial" w:cs="Arial"/>
          <w:bCs/>
          <w:spacing w:val="-3"/>
          <w:lang w:eastAsia="en-AU"/>
        </w:rPr>
        <w:t>that</w:t>
      </w:r>
      <w:r w:rsidR="00192FC0" w:rsidRPr="00BD4B10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="007167AC" w:rsidRPr="00BD4B10">
        <w:rPr>
          <w:rFonts w:ascii="Arial" w:eastAsia="Times New Roman" w:hAnsi="Arial" w:cs="Arial"/>
          <w:bCs/>
          <w:spacing w:val="-3"/>
          <w:lang w:eastAsia="en-AU"/>
        </w:rPr>
        <w:t>Ms Debra-Lee Best</w:t>
      </w:r>
      <w:r w:rsidR="00FA02D7">
        <w:rPr>
          <w:rFonts w:ascii="Arial" w:eastAsia="Times New Roman" w:hAnsi="Arial" w:cs="Arial"/>
          <w:bCs/>
          <w:spacing w:val="-3"/>
          <w:lang w:eastAsia="en-AU"/>
        </w:rPr>
        <w:t xml:space="preserve"> be recommended to the Governor in Council for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>re</w:t>
      </w:r>
      <w:r w:rsidR="00FA02D7">
        <w:rPr>
          <w:rFonts w:ascii="Arial" w:eastAsia="Times New Roman" w:hAnsi="Arial" w:cs="Arial"/>
          <w:bCs/>
          <w:spacing w:val="-3"/>
          <w:lang w:eastAsia="en-AU"/>
        </w:rPr>
        <w:t xml:space="preserve">appointment as a member and Chairperson of the </w:t>
      </w:r>
      <w:r w:rsidR="000B1EB5">
        <w:rPr>
          <w:rFonts w:ascii="Arial" w:eastAsia="Times New Roman" w:hAnsi="Arial" w:cs="Arial"/>
          <w:bCs/>
          <w:spacing w:val="-3"/>
          <w:lang w:eastAsia="en-AU"/>
        </w:rPr>
        <w:t xml:space="preserve">Council </w:t>
      </w:r>
      <w:r w:rsidR="00FA02D7">
        <w:rPr>
          <w:rFonts w:ascii="Arial" w:eastAsia="Times New Roman" w:hAnsi="Arial" w:cs="Arial"/>
          <w:bCs/>
          <w:spacing w:val="-3"/>
          <w:lang w:eastAsia="en-AU"/>
        </w:rPr>
        <w:t>for a term of three years commencing from 1 January 2017.</w:t>
      </w:r>
      <w:r w:rsidR="007167AC" w:rsidRPr="00BD4B10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</w:p>
    <w:p w:rsidR="00FA02D7" w:rsidRDefault="00FA02D7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pacing w:val="-3"/>
          <w:lang w:eastAsia="en-AU"/>
        </w:rPr>
      </w:pPr>
      <w:r w:rsidRPr="00BB2BE1">
        <w:rPr>
          <w:rFonts w:ascii="Arial" w:eastAsia="Times New Roman" w:hAnsi="Arial" w:cs="Arial"/>
          <w:bCs/>
          <w:spacing w:val="-3"/>
          <w:u w:val="single"/>
          <w:lang w:eastAsia="en-AU"/>
        </w:rPr>
        <w:t>Cabinet endorsed</w:t>
      </w:r>
      <w:r w:rsidRPr="00EA6869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>
        <w:rPr>
          <w:rFonts w:ascii="Arial" w:eastAsia="Times New Roman" w:hAnsi="Arial" w:cs="Arial"/>
          <w:bCs/>
          <w:spacing w:val="-3"/>
          <w:lang w:eastAsia="en-AU"/>
        </w:rPr>
        <w:t xml:space="preserve">that </w:t>
      </w:r>
      <w:r w:rsidR="00BD4B10" w:rsidRPr="00BD4B10">
        <w:rPr>
          <w:rFonts w:ascii="Arial" w:eastAsia="Times New Roman" w:hAnsi="Arial" w:cs="Arial"/>
          <w:bCs/>
          <w:spacing w:val="-3"/>
          <w:lang w:eastAsia="en-AU"/>
        </w:rPr>
        <w:t>Cr George Seymour</w:t>
      </w:r>
      <w:r>
        <w:rPr>
          <w:rFonts w:ascii="Arial" w:eastAsia="Times New Roman" w:hAnsi="Arial" w:cs="Arial"/>
          <w:bCs/>
          <w:spacing w:val="-3"/>
          <w:lang w:eastAsia="en-AU"/>
        </w:rPr>
        <w:t xml:space="preserve"> be recommended to the Governor in Council for appointment as a member and Deputy Chairperson of the </w:t>
      </w:r>
      <w:r w:rsidR="000B1EB5">
        <w:rPr>
          <w:rFonts w:ascii="Arial" w:eastAsia="Times New Roman" w:hAnsi="Arial" w:cs="Arial"/>
          <w:bCs/>
          <w:spacing w:val="-3"/>
          <w:lang w:eastAsia="en-AU"/>
        </w:rPr>
        <w:t xml:space="preserve">Council </w:t>
      </w:r>
      <w:r>
        <w:rPr>
          <w:rFonts w:ascii="Arial" w:eastAsia="Times New Roman" w:hAnsi="Arial" w:cs="Arial"/>
          <w:bCs/>
          <w:spacing w:val="-3"/>
          <w:lang w:eastAsia="en-AU"/>
        </w:rPr>
        <w:t>for a term of three years commencing from 1 January 2017.</w:t>
      </w:r>
      <w:r w:rsidR="00BD4B10" w:rsidRPr="00BD4B10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</w:p>
    <w:p w:rsidR="00FA02D7" w:rsidRPr="00FA02D7" w:rsidRDefault="00FA02D7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pacing w:val="-3"/>
          <w:lang w:eastAsia="en-AU"/>
        </w:rPr>
      </w:pPr>
      <w:r w:rsidRPr="00BB2BE1">
        <w:rPr>
          <w:rFonts w:ascii="Arial" w:eastAsia="Times New Roman" w:hAnsi="Arial" w:cs="Arial"/>
          <w:bCs/>
          <w:spacing w:val="-3"/>
          <w:u w:val="single"/>
          <w:lang w:eastAsia="en-AU"/>
        </w:rPr>
        <w:t>Cabinet endorsed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 that Mr William Marklew and Mr Anthony Ross be recommended to the Governor in Council for reappointment as members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>of</w:t>
      </w:r>
      <w:r w:rsidR="00EA6869" w:rsidRPr="00FA02D7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the </w:t>
      </w:r>
      <w:r w:rsidR="000B1EB5">
        <w:rPr>
          <w:rFonts w:ascii="Arial" w:eastAsia="Times New Roman" w:hAnsi="Arial" w:cs="Arial"/>
          <w:bCs/>
          <w:spacing w:val="-3"/>
          <w:lang w:eastAsia="en-AU"/>
        </w:rPr>
        <w:t>Council</w:t>
      </w:r>
      <w:r w:rsidR="000B1EB5" w:rsidRPr="00FA02D7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for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 xml:space="preserve">a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>term of two years commencing from 1 January 2017</w:t>
      </w:r>
      <w:r>
        <w:rPr>
          <w:rFonts w:ascii="Arial" w:eastAsia="Times New Roman" w:hAnsi="Arial" w:cs="Arial"/>
          <w:bCs/>
          <w:spacing w:val="-3"/>
          <w:lang w:eastAsia="en-AU"/>
        </w:rPr>
        <w:t>.</w:t>
      </w:r>
    </w:p>
    <w:p w:rsidR="00FA02D7" w:rsidRPr="00FA02D7" w:rsidRDefault="00FA02D7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spacing w:val="-3"/>
          <w:lang w:eastAsia="en-AU"/>
        </w:rPr>
      </w:pPr>
      <w:r w:rsidRPr="00BB2BE1">
        <w:rPr>
          <w:rFonts w:ascii="Arial" w:eastAsia="Times New Roman" w:hAnsi="Arial" w:cs="Arial"/>
          <w:bCs/>
          <w:spacing w:val="-3"/>
          <w:u w:val="single"/>
          <w:lang w:eastAsia="en-AU"/>
        </w:rPr>
        <w:t>Cabinet endorsed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 that Cr Judith Peters, Mr Ian Sinnamon and Ms Kathy Davis be recommended to the Governor in Council for appointment as members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>of</w:t>
      </w:r>
      <w:r w:rsidR="00EA6869" w:rsidRPr="00FA02D7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the </w:t>
      </w:r>
      <w:r w:rsidR="000B1EB5">
        <w:rPr>
          <w:rFonts w:ascii="Arial" w:eastAsia="Times New Roman" w:hAnsi="Arial" w:cs="Arial"/>
          <w:bCs/>
          <w:spacing w:val="-3"/>
          <w:lang w:eastAsia="en-AU"/>
        </w:rPr>
        <w:t>Council</w:t>
      </w:r>
      <w:r w:rsidR="000B1EB5" w:rsidRPr="00FA02D7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 xml:space="preserve">for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 xml:space="preserve">a </w:t>
      </w:r>
      <w:r w:rsidRPr="00FA02D7">
        <w:rPr>
          <w:rFonts w:ascii="Arial" w:eastAsia="Times New Roman" w:hAnsi="Arial" w:cs="Arial"/>
          <w:bCs/>
          <w:spacing w:val="-3"/>
          <w:lang w:eastAsia="en-AU"/>
        </w:rPr>
        <w:t>term of two years</w:t>
      </w:r>
      <w:r>
        <w:rPr>
          <w:rFonts w:ascii="Arial" w:eastAsia="Times New Roman" w:hAnsi="Arial" w:cs="Arial"/>
          <w:bCs/>
          <w:spacing w:val="-3"/>
          <w:lang w:eastAsia="en-AU"/>
        </w:rPr>
        <w:t xml:space="preserve"> commencing from 1 January 2017.</w:t>
      </w:r>
    </w:p>
    <w:p w:rsidR="00FF38DA" w:rsidRPr="00D16853" w:rsidRDefault="00FA02D7" w:rsidP="00D1433B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 w:rsidRPr="00BB2BE1">
        <w:rPr>
          <w:rFonts w:ascii="Arial" w:eastAsia="Times New Roman" w:hAnsi="Arial" w:cs="Arial"/>
          <w:bCs/>
          <w:spacing w:val="-3"/>
          <w:u w:val="single"/>
          <w:lang w:eastAsia="en-AU"/>
        </w:rPr>
        <w:t>Cabinet endorsed</w:t>
      </w:r>
      <w:r w:rsidRPr="00BB2BE1">
        <w:rPr>
          <w:rFonts w:ascii="Arial" w:eastAsia="Times New Roman" w:hAnsi="Arial" w:cs="Arial"/>
          <w:bCs/>
          <w:spacing w:val="-3"/>
          <w:lang w:eastAsia="en-AU"/>
        </w:rPr>
        <w:t xml:space="preserve"> that Ms Tanya Neville, Ms Judy Brien, Ms Alice Hampson and Dr Katie McConnel be recommended to the Governor in Council for appointment as members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>of</w:t>
      </w:r>
      <w:r w:rsidR="00EA6869" w:rsidRPr="00BB2BE1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BB2BE1">
        <w:rPr>
          <w:rFonts w:ascii="Arial" w:eastAsia="Times New Roman" w:hAnsi="Arial" w:cs="Arial"/>
          <w:bCs/>
          <w:spacing w:val="-3"/>
          <w:lang w:eastAsia="en-AU"/>
        </w:rPr>
        <w:t xml:space="preserve">the </w:t>
      </w:r>
      <w:r w:rsidR="000B1EB5">
        <w:rPr>
          <w:rFonts w:ascii="Arial" w:eastAsia="Times New Roman" w:hAnsi="Arial" w:cs="Arial"/>
          <w:bCs/>
          <w:spacing w:val="-3"/>
          <w:lang w:eastAsia="en-AU"/>
        </w:rPr>
        <w:t>Council</w:t>
      </w:r>
      <w:r w:rsidR="000B1EB5" w:rsidRPr="00BB2BE1">
        <w:rPr>
          <w:rFonts w:ascii="Arial" w:eastAsia="Times New Roman" w:hAnsi="Arial" w:cs="Arial"/>
          <w:bCs/>
          <w:spacing w:val="-3"/>
          <w:lang w:eastAsia="en-AU"/>
        </w:rPr>
        <w:t xml:space="preserve"> </w:t>
      </w:r>
      <w:r w:rsidRPr="00BB2BE1">
        <w:rPr>
          <w:rFonts w:ascii="Arial" w:eastAsia="Times New Roman" w:hAnsi="Arial" w:cs="Arial"/>
          <w:bCs/>
          <w:spacing w:val="-3"/>
          <w:lang w:eastAsia="en-AU"/>
        </w:rPr>
        <w:t xml:space="preserve">for </w:t>
      </w:r>
      <w:r w:rsidR="00EA6869">
        <w:rPr>
          <w:rFonts w:ascii="Arial" w:eastAsia="Times New Roman" w:hAnsi="Arial" w:cs="Arial"/>
          <w:bCs/>
          <w:spacing w:val="-3"/>
          <w:lang w:eastAsia="en-AU"/>
        </w:rPr>
        <w:t xml:space="preserve">a </w:t>
      </w:r>
      <w:r w:rsidRPr="00BB2BE1">
        <w:rPr>
          <w:rFonts w:ascii="Arial" w:eastAsia="Times New Roman" w:hAnsi="Arial" w:cs="Arial"/>
          <w:bCs/>
          <w:spacing w:val="-3"/>
          <w:lang w:eastAsia="en-AU"/>
        </w:rPr>
        <w:t>term of three years commencing from 1 January 2017.</w:t>
      </w:r>
    </w:p>
    <w:p w:rsidR="00D16853" w:rsidRPr="00D16853" w:rsidRDefault="00D16853" w:rsidP="00D16853">
      <w:pPr>
        <w:numPr>
          <w:ilvl w:val="0"/>
          <w:numId w:val="1"/>
        </w:numPr>
        <w:tabs>
          <w:tab w:val="clear" w:pos="720"/>
        </w:tabs>
        <w:spacing w:before="360" w:after="0" w:line="240" w:lineRule="auto"/>
        <w:ind w:left="360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>
        <w:rPr>
          <w:rFonts w:ascii="Arial" w:eastAsia="Times New Roman" w:hAnsi="Arial" w:cs="Arial"/>
          <w:bCs/>
          <w:i/>
          <w:spacing w:val="-3"/>
          <w:u w:val="single"/>
          <w:lang w:eastAsia="en-AU"/>
        </w:rPr>
        <w:t>Attachments</w:t>
      </w:r>
    </w:p>
    <w:p w:rsidR="00D16853" w:rsidRPr="00BB2BE1" w:rsidRDefault="00D16853" w:rsidP="00D16853">
      <w:pPr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bCs/>
          <w:color w:val="000000"/>
          <w:spacing w:val="-3"/>
          <w:lang w:eastAsia="en-AU"/>
        </w:rPr>
      </w:pPr>
      <w:r>
        <w:rPr>
          <w:rFonts w:ascii="Arial" w:eastAsia="Times New Roman" w:hAnsi="Arial" w:cs="Arial"/>
          <w:bCs/>
          <w:color w:val="000000"/>
          <w:spacing w:val="-3"/>
          <w:lang w:eastAsia="en-AU"/>
        </w:rPr>
        <w:t>Nil.</w:t>
      </w:r>
    </w:p>
    <w:sectPr w:rsidR="00D16853" w:rsidRPr="00BB2BE1" w:rsidSect="00D16853">
      <w:head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CB" w:rsidRDefault="006D6BCB" w:rsidP="009037A3">
      <w:pPr>
        <w:spacing w:after="0" w:line="240" w:lineRule="auto"/>
      </w:pPr>
      <w:r>
        <w:separator/>
      </w:r>
    </w:p>
  </w:endnote>
  <w:endnote w:type="continuationSeparator" w:id="0">
    <w:p w:rsidR="006D6BCB" w:rsidRDefault="006D6BCB" w:rsidP="009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CB" w:rsidRDefault="006D6BCB" w:rsidP="009037A3">
      <w:pPr>
        <w:spacing w:after="0" w:line="240" w:lineRule="auto"/>
      </w:pPr>
      <w:r>
        <w:separator/>
      </w:r>
    </w:p>
  </w:footnote>
  <w:footnote w:type="continuationSeparator" w:id="0">
    <w:p w:rsidR="006D6BCB" w:rsidRDefault="006D6BCB" w:rsidP="0090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A3" w:rsidRPr="009037A3" w:rsidRDefault="009037A3" w:rsidP="009037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sz w:val="28"/>
        <w:lang w:eastAsia="en-AU"/>
      </w:rPr>
    </w:pPr>
    <w:r w:rsidRPr="009037A3">
      <w:rPr>
        <w:rFonts w:ascii="Arial" w:eastAsia="Times New Roman" w:hAnsi="Arial" w:cs="Arial"/>
        <w:b/>
        <w:sz w:val="28"/>
        <w:lang w:eastAsia="en-AU"/>
      </w:rPr>
      <w:t>Queensland Government</w:t>
    </w:r>
  </w:p>
  <w:p w:rsidR="009037A3" w:rsidRPr="009037A3" w:rsidRDefault="009037A3" w:rsidP="009037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153"/>
        <w:tab w:val="right" w:pos="8306"/>
        <w:tab w:val="right" w:pos="9072"/>
      </w:tabs>
      <w:spacing w:after="0" w:line="240" w:lineRule="auto"/>
      <w:rPr>
        <w:rFonts w:ascii="Arial" w:eastAsia="Times New Roman" w:hAnsi="Arial" w:cs="Arial"/>
        <w:b/>
        <w:sz w:val="14"/>
        <w:u w:val="single"/>
        <w:lang w:eastAsia="en-AU"/>
      </w:rPr>
    </w:pPr>
  </w:p>
  <w:p w:rsidR="009037A3" w:rsidRPr="009037A3" w:rsidRDefault="009037A3" w:rsidP="009037A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center" w:pos="4153"/>
        <w:tab w:val="right" w:pos="8306"/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lang w:eastAsia="en-AU"/>
      </w:rPr>
    </w:pPr>
    <w:r w:rsidRPr="009037A3">
      <w:rPr>
        <w:rFonts w:ascii="Arial" w:eastAsia="Times New Roman" w:hAnsi="Arial" w:cs="Arial"/>
        <w:b/>
        <w:lang w:eastAsia="en-AU"/>
      </w:rPr>
      <w:t>Cabinet –</w:t>
    </w:r>
    <w:r w:rsidR="002F1DA9">
      <w:rPr>
        <w:rFonts w:ascii="Arial" w:eastAsia="Times New Roman" w:hAnsi="Arial" w:cs="Arial"/>
        <w:b/>
        <w:lang w:eastAsia="en-AU"/>
      </w:rPr>
      <w:t xml:space="preserve"> </w:t>
    </w:r>
    <w:r w:rsidR="00E218D5">
      <w:rPr>
        <w:rFonts w:ascii="Arial" w:eastAsia="Times New Roman" w:hAnsi="Arial" w:cs="Arial"/>
        <w:b/>
        <w:lang w:eastAsia="en-AU"/>
      </w:rPr>
      <w:t xml:space="preserve">December </w:t>
    </w:r>
    <w:r w:rsidR="00F55615">
      <w:rPr>
        <w:rFonts w:ascii="Arial" w:eastAsia="Times New Roman" w:hAnsi="Arial" w:cs="Arial"/>
        <w:b/>
        <w:lang w:eastAsia="en-AU"/>
      </w:rPr>
      <w:t>2016</w:t>
    </w:r>
  </w:p>
  <w:p w:rsidR="009037A3" w:rsidRPr="00927450" w:rsidRDefault="005936F2" w:rsidP="00D16853">
    <w:pPr>
      <w:spacing w:before="120" w:after="0" w:line="240" w:lineRule="auto"/>
      <w:jc w:val="both"/>
      <w:rPr>
        <w:rFonts w:ascii="Arial" w:eastAsia="Times New Roman" w:hAnsi="Arial" w:cs="Arial"/>
        <w:b/>
        <w:color w:val="000000"/>
        <w:u w:val="single"/>
        <w:lang w:eastAsia="en-AU"/>
      </w:rPr>
    </w:pPr>
    <w:r w:rsidRPr="005936F2">
      <w:rPr>
        <w:rFonts w:ascii="Arial" w:eastAsia="Times New Roman" w:hAnsi="Arial" w:cs="Arial"/>
        <w:b/>
        <w:color w:val="000000"/>
        <w:u w:val="single"/>
        <w:lang w:eastAsia="en-AU"/>
      </w:rPr>
      <w:t xml:space="preserve">Appointment </w:t>
    </w:r>
    <w:r w:rsidR="00F55615">
      <w:rPr>
        <w:rFonts w:ascii="Arial" w:eastAsia="Times New Roman" w:hAnsi="Arial" w:cs="Arial"/>
        <w:b/>
        <w:color w:val="000000"/>
        <w:u w:val="single"/>
        <w:lang w:eastAsia="en-AU"/>
      </w:rPr>
      <w:t xml:space="preserve">of </w:t>
    </w:r>
    <w:r w:rsidR="00D1433B">
      <w:rPr>
        <w:rFonts w:ascii="Arial" w:eastAsia="Times New Roman" w:hAnsi="Arial" w:cs="Arial"/>
        <w:b/>
        <w:color w:val="000000"/>
        <w:u w:val="single"/>
        <w:lang w:eastAsia="en-AU"/>
      </w:rPr>
      <w:t xml:space="preserve">the Chairperson and </w:t>
    </w:r>
    <w:r w:rsidR="00F55615">
      <w:rPr>
        <w:rFonts w:ascii="Arial" w:eastAsia="Times New Roman" w:hAnsi="Arial" w:cs="Arial"/>
        <w:b/>
        <w:color w:val="000000"/>
        <w:u w:val="single"/>
        <w:lang w:eastAsia="en-AU"/>
      </w:rPr>
      <w:t>members</w:t>
    </w:r>
    <w:r w:rsidRPr="005936F2">
      <w:rPr>
        <w:rFonts w:ascii="Arial" w:eastAsia="Times New Roman" w:hAnsi="Arial" w:cs="Arial"/>
        <w:b/>
        <w:color w:val="000000"/>
        <w:u w:val="single"/>
        <w:lang w:eastAsia="en-AU"/>
      </w:rPr>
      <w:t xml:space="preserve"> </w:t>
    </w:r>
    <w:r w:rsidR="00BD4B10">
      <w:rPr>
        <w:rFonts w:ascii="Arial" w:eastAsia="Times New Roman" w:hAnsi="Arial" w:cs="Arial"/>
        <w:b/>
        <w:color w:val="000000"/>
        <w:u w:val="single"/>
        <w:lang w:eastAsia="en-AU"/>
      </w:rPr>
      <w:t>to</w:t>
    </w:r>
    <w:r w:rsidRPr="005936F2">
      <w:rPr>
        <w:rFonts w:ascii="Arial" w:eastAsia="Times New Roman" w:hAnsi="Arial" w:cs="Arial"/>
        <w:b/>
        <w:color w:val="000000"/>
        <w:u w:val="single"/>
        <w:lang w:eastAsia="en-AU"/>
      </w:rPr>
      <w:t xml:space="preserve"> the Queensland Heritage Council</w:t>
    </w:r>
  </w:p>
  <w:p w:rsidR="009037A3" w:rsidRPr="00927450" w:rsidRDefault="00C81F76" w:rsidP="00D16853">
    <w:pPr>
      <w:spacing w:before="120" w:after="0" w:line="240" w:lineRule="auto"/>
      <w:jc w:val="both"/>
      <w:rPr>
        <w:rFonts w:ascii="Arial" w:eastAsia="Times New Roman" w:hAnsi="Arial" w:cs="Arial"/>
        <w:b/>
        <w:color w:val="000000"/>
        <w:u w:val="single"/>
        <w:lang w:eastAsia="en-AU"/>
      </w:rPr>
    </w:pPr>
    <w:r w:rsidRPr="00C81F76">
      <w:rPr>
        <w:rFonts w:ascii="Arial" w:eastAsia="Times New Roman" w:hAnsi="Arial" w:cs="Arial"/>
        <w:b/>
        <w:color w:val="000000"/>
        <w:u w:val="single"/>
        <w:lang w:eastAsia="en-AU"/>
      </w:rPr>
      <w:t>Minister for Environment and Heritage Protection and Minister for National Parks and the Great Barrier Reef</w:t>
    </w:r>
  </w:p>
  <w:p w:rsidR="009037A3" w:rsidRPr="009037A3" w:rsidRDefault="009037A3" w:rsidP="009037A3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DEE"/>
    <w:multiLevelType w:val="hybridMultilevel"/>
    <w:tmpl w:val="7F28B8D0"/>
    <w:lvl w:ilvl="0" w:tplc="85BCE8A6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37FACFC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20"/>
      </w:rPr>
    </w:lvl>
    <w:lvl w:ilvl="2" w:tplc="6218CA14">
      <w:start w:val="1"/>
      <w:numFmt w:val="lowerLetter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1C0606"/>
    <w:multiLevelType w:val="hybridMultilevel"/>
    <w:tmpl w:val="757CB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CA26BE32"/>
    <w:lvl w:ilvl="0" w:tplc="0C09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" w15:restartNumberingAfterBreak="0">
    <w:nsid w:val="64DB6168"/>
    <w:multiLevelType w:val="hybridMultilevel"/>
    <w:tmpl w:val="2E4EC6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0743C9"/>
    <w:multiLevelType w:val="hybridMultilevel"/>
    <w:tmpl w:val="687CF07E"/>
    <w:lvl w:ilvl="0" w:tplc="7AFE0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910C36"/>
    <w:multiLevelType w:val="hybridMultilevel"/>
    <w:tmpl w:val="5F804B16"/>
    <w:lvl w:ilvl="0" w:tplc="7F2C58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53"/>
    <w:rsid w:val="00013641"/>
    <w:rsid w:val="00075DE3"/>
    <w:rsid w:val="000B1EB5"/>
    <w:rsid w:val="001120A2"/>
    <w:rsid w:val="00136F84"/>
    <w:rsid w:val="00192FC0"/>
    <w:rsid w:val="001A3153"/>
    <w:rsid w:val="002C532E"/>
    <w:rsid w:val="002C79C9"/>
    <w:rsid w:val="002F0255"/>
    <w:rsid w:val="002F1DA9"/>
    <w:rsid w:val="002F4602"/>
    <w:rsid w:val="004F25BB"/>
    <w:rsid w:val="00516125"/>
    <w:rsid w:val="00553A79"/>
    <w:rsid w:val="00582D8D"/>
    <w:rsid w:val="0058767E"/>
    <w:rsid w:val="005936F2"/>
    <w:rsid w:val="005E0ED3"/>
    <w:rsid w:val="00612217"/>
    <w:rsid w:val="006D6BCB"/>
    <w:rsid w:val="007167AC"/>
    <w:rsid w:val="00803926"/>
    <w:rsid w:val="008761DC"/>
    <w:rsid w:val="008E4DBC"/>
    <w:rsid w:val="009037A3"/>
    <w:rsid w:val="00927450"/>
    <w:rsid w:val="009836A2"/>
    <w:rsid w:val="009C6B44"/>
    <w:rsid w:val="009F06CC"/>
    <w:rsid w:val="009F2C94"/>
    <w:rsid w:val="00A76823"/>
    <w:rsid w:val="00AE1AAD"/>
    <w:rsid w:val="00B32DB2"/>
    <w:rsid w:val="00B5263E"/>
    <w:rsid w:val="00B54B69"/>
    <w:rsid w:val="00BB2BE1"/>
    <w:rsid w:val="00BD4B10"/>
    <w:rsid w:val="00C645BF"/>
    <w:rsid w:val="00C81F76"/>
    <w:rsid w:val="00CD1503"/>
    <w:rsid w:val="00D1433B"/>
    <w:rsid w:val="00D16853"/>
    <w:rsid w:val="00D37A70"/>
    <w:rsid w:val="00E218D5"/>
    <w:rsid w:val="00EA0EC0"/>
    <w:rsid w:val="00EA6869"/>
    <w:rsid w:val="00EC154F"/>
    <w:rsid w:val="00F55615"/>
    <w:rsid w:val="00F824FA"/>
    <w:rsid w:val="00F924A8"/>
    <w:rsid w:val="00FA02D7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7A3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 w:eastAsia="ja-JP"/>
    </w:rPr>
  </w:style>
  <w:style w:type="character" w:customStyle="1" w:styleId="HeaderChar">
    <w:name w:val="Header Char"/>
    <w:link w:val="Header"/>
    <w:uiPriority w:val="99"/>
    <w:rsid w:val="009037A3"/>
    <w:rPr>
      <w:rFonts w:eastAsia="Times New Roman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37A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7A3"/>
  </w:style>
  <w:style w:type="paragraph" w:styleId="ListParagraph">
    <w:name w:val="List Paragraph"/>
    <w:basedOn w:val="Normal"/>
    <w:uiPriority w:val="34"/>
    <w:qFormat/>
    <w:rsid w:val="00C8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2135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2511</CharactersWithSpaces>
  <SharedDoc>false</SharedDoc>
  <HyperlinkBase>https://www.cabinet.qld.gov.au/documents/2016/Dec/ApptQHC/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2016-10-24T01:32:00Z</cp:lastPrinted>
  <dcterms:created xsi:type="dcterms:W3CDTF">2017-10-25T01:47:00Z</dcterms:created>
  <dcterms:modified xsi:type="dcterms:W3CDTF">2018-03-06T01:34:00Z</dcterms:modified>
  <cp:category>Significant_Appointments,Heritage</cp:category>
</cp:coreProperties>
</file>